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4B" w:rsidRDefault="008C4A4B" w:rsidP="008C4A4B">
      <w:pPr>
        <w:ind w:left="-1701"/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7524750" cy="1457325"/>
            <wp:effectExtent l="19050" t="0" r="0" b="0"/>
            <wp:docPr id="4" name="Рисунок 4" descr="C:\Users\Реклама\AppData\Local\Microsoft\Windows\INetCache\Content.Word\ПДТ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клама\AppData\Local\Microsoft\Windows\INetCache\Content.Word\ПДТ_цве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04" cy="14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BB" w:rsidRPr="000F6CE7" w:rsidRDefault="003271D4" w:rsidP="008C4A4B">
      <w:pPr>
        <w:ind w:left="-1701"/>
        <w:jc w:val="center"/>
        <w:rPr>
          <w:b/>
          <w:color w:val="FF0000"/>
          <w:sz w:val="44"/>
          <w:szCs w:val="44"/>
        </w:rPr>
      </w:pPr>
      <w:r w:rsidRPr="000F6CE7">
        <w:rPr>
          <w:b/>
          <w:color w:val="FF0000"/>
          <w:sz w:val="44"/>
          <w:szCs w:val="44"/>
        </w:rPr>
        <w:t>Подготовка  к</w:t>
      </w:r>
      <w:r w:rsidR="000F6CE7" w:rsidRPr="000F6CE7">
        <w:rPr>
          <w:b/>
          <w:color w:val="FF0000"/>
          <w:sz w:val="44"/>
          <w:szCs w:val="44"/>
          <w:lang w:val="en-US"/>
        </w:rPr>
        <w:t xml:space="preserve"> </w:t>
      </w:r>
      <w:r w:rsidR="000F6CE7" w:rsidRPr="000F6CE7">
        <w:rPr>
          <w:b/>
          <w:color w:val="FF0000"/>
          <w:sz w:val="44"/>
          <w:szCs w:val="44"/>
        </w:rPr>
        <w:t>УЗИ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271D4" w:rsidRPr="001D6CBC" w:rsidTr="003271D4">
        <w:tc>
          <w:tcPr>
            <w:tcW w:w="4785" w:type="dxa"/>
          </w:tcPr>
          <w:p w:rsidR="003271D4" w:rsidRPr="001D6CBC" w:rsidRDefault="003271D4" w:rsidP="00B01246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 xml:space="preserve">Щитовидная </w:t>
            </w:r>
            <w:r w:rsidR="000F6CE7" w:rsidRPr="001D6CBC">
              <w:rPr>
                <w:rFonts w:ascii="Verdana" w:hAnsi="Verdana"/>
                <w:b/>
              </w:rPr>
              <w:t xml:space="preserve">и молочная </w:t>
            </w:r>
            <w:r w:rsidRPr="001D6CBC">
              <w:rPr>
                <w:rFonts w:ascii="Verdana" w:hAnsi="Verdana"/>
                <w:b/>
              </w:rPr>
              <w:t>желез</w:t>
            </w:r>
            <w:r w:rsidR="00B01246" w:rsidRPr="001D6CBC">
              <w:rPr>
                <w:rFonts w:ascii="Verdana" w:hAnsi="Verdana"/>
                <w:b/>
              </w:rPr>
              <w:t>ы, мошонка, мягкие ткани</w:t>
            </w:r>
          </w:p>
        </w:tc>
        <w:tc>
          <w:tcPr>
            <w:tcW w:w="4786" w:type="dxa"/>
          </w:tcPr>
          <w:p w:rsidR="003271D4" w:rsidRPr="001D6CBC" w:rsidRDefault="003271D4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Не требуется</w:t>
            </w:r>
          </w:p>
        </w:tc>
      </w:tr>
      <w:tr w:rsidR="003271D4" w:rsidRPr="001D6CBC" w:rsidTr="003271D4">
        <w:tc>
          <w:tcPr>
            <w:tcW w:w="4785" w:type="dxa"/>
          </w:tcPr>
          <w:p w:rsidR="003271D4" w:rsidRPr="001D6CBC" w:rsidRDefault="003271D4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Брюшная полость</w:t>
            </w:r>
            <w:r w:rsidR="00B255AB" w:rsidRPr="001D6CBC">
              <w:rPr>
                <w:rFonts w:ascii="Verdana" w:hAnsi="Verdana"/>
                <w:b/>
              </w:rPr>
              <w:t xml:space="preserve"> – дети до 1 года</w:t>
            </w:r>
          </w:p>
        </w:tc>
        <w:tc>
          <w:tcPr>
            <w:tcW w:w="4786" w:type="dxa"/>
          </w:tcPr>
          <w:p w:rsidR="00B255AB" w:rsidRPr="001D6CBC" w:rsidRDefault="00B255AB" w:rsidP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По возможности пропустить одно кормление, можно подойти перед следующим кормлением (т. е. не кормить 2 - 4 часа до исследования);</w:t>
            </w:r>
          </w:p>
          <w:p w:rsidR="003271D4" w:rsidRPr="001D6CBC" w:rsidRDefault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не пить за 1 час до исследования.</w:t>
            </w: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B255AB" w:rsidP="00B255AB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Брюшная полость – дети от 1 до 3 лет</w:t>
            </w:r>
          </w:p>
        </w:tc>
        <w:tc>
          <w:tcPr>
            <w:tcW w:w="4786" w:type="dxa"/>
          </w:tcPr>
          <w:p w:rsidR="00B255AB" w:rsidRPr="001D6CBC" w:rsidRDefault="00B255AB" w:rsidP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не принимать пищу в течение 4 часов до исследования;</w:t>
            </w:r>
          </w:p>
          <w:p w:rsidR="00B255AB" w:rsidRPr="001D6CBC" w:rsidRDefault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не пить за 1 час до исследования.</w:t>
            </w: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B255AB" w:rsidP="00B255AB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Брюшная полость – дети старше 3 лет</w:t>
            </w:r>
          </w:p>
        </w:tc>
        <w:tc>
          <w:tcPr>
            <w:tcW w:w="4786" w:type="dxa"/>
          </w:tcPr>
          <w:p w:rsidR="00B255AB" w:rsidRPr="001D6CBC" w:rsidRDefault="00B255AB" w:rsidP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не принимать пищу не менее 6-8 часов до исследования;</w:t>
            </w:r>
          </w:p>
          <w:p w:rsidR="00B255AB" w:rsidRPr="001D6CBC" w:rsidRDefault="00B255AB" w:rsidP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не пить за 1 час до исследования.</w:t>
            </w: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B255AB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Мочевой пузырь</w:t>
            </w:r>
          </w:p>
        </w:tc>
        <w:tc>
          <w:tcPr>
            <w:tcW w:w="4786" w:type="dxa"/>
          </w:tcPr>
          <w:p w:rsidR="00B255AB" w:rsidRPr="001D6CBC" w:rsidRDefault="00B255AB" w:rsidP="000F6CE7">
            <w:pPr>
              <w:shd w:val="clear" w:color="auto" w:fill="FFFFFF"/>
              <w:jc w:val="both"/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За 10-15 минут выпить 1 литр воды (негазированной, лучше теплой или комнатной температуры), через один час – на обследование (после последнего глотка).</w:t>
            </w:r>
          </w:p>
        </w:tc>
      </w:tr>
      <w:tr w:rsidR="00B01246" w:rsidRPr="001D6CBC" w:rsidTr="003271D4">
        <w:tc>
          <w:tcPr>
            <w:tcW w:w="4785" w:type="dxa"/>
          </w:tcPr>
          <w:p w:rsidR="00B01246" w:rsidRPr="001D6CBC" w:rsidRDefault="00B01246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УЗИ почек</w:t>
            </w:r>
          </w:p>
        </w:tc>
        <w:tc>
          <w:tcPr>
            <w:tcW w:w="4786" w:type="dxa"/>
          </w:tcPr>
          <w:p w:rsidR="00B01246" w:rsidRPr="001D6CBC" w:rsidRDefault="00B01246" w:rsidP="00B01246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За 2 часа до обследования не мочиться детям в возрасте от 4-5 лет. За 1 час не мочиться детям от 2-5 лет. Пить жидкость в обычном режиме.</w:t>
            </w:r>
          </w:p>
        </w:tc>
      </w:tr>
      <w:tr w:rsidR="00D507A1" w:rsidRPr="001D6CBC" w:rsidTr="003271D4">
        <w:tc>
          <w:tcPr>
            <w:tcW w:w="4785" w:type="dxa"/>
          </w:tcPr>
          <w:p w:rsidR="00D507A1" w:rsidRPr="001D6CBC" w:rsidRDefault="00D507A1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 xml:space="preserve">УЗИ почек с мочевым пузырем (с </w:t>
            </w:r>
            <w:proofErr w:type="spellStart"/>
            <w:r w:rsidRPr="001D6CBC">
              <w:rPr>
                <w:rFonts w:ascii="Verdana" w:hAnsi="Verdana"/>
                <w:b/>
              </w:rPr>
              <w:t>микцией</w:t>
            </w:r>
            <w:proofErr w:type="spellEnd"/>
            <w:r w:rsidRPr="001D6CBC">
              <w:rPr>
                <w:rFonts w:ascii="Verdana" w:hAnsi="Verdana"/>
                <w:b/>
              </w:rPr>
              <w:t>)</w:t>
            </w:r>
          </w:p>
        </w:tc>
        <w:tc>
          <w:tcPr>
            <w:tcW w:w="4786" w:type="dxa"/>
          </w:tcPr>
          <w:p w:rsidR="00D507A1" w:rsidRPr="001D6CBC" w:rsidRDefault="00D507A1" w:rsidP="00B01246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За 1-1,5 часа выпить от 400 до 800 мл</w:t>
            </w:r>
            <w:proofErr w:type="gramStart"/>
            <w:r w:rsidRPr="001D6CBC">
              <w:rPr>
                <w:rFonts w:ascii="Verdana" w:hAnsi="Verdana"/>
              </w:rPr>
              <w:t>.</w:t>
            </w:r>
            <w:proofErr w:type="gramEnd"/>
            <w:r w:rsidRPr="001D6CBC">
              <w:rPr>
                <w:rFonts w:ascii="Verdana" w:hAnsi="Verdana"/>
              </w:rPr>
              <w:t xml:space="preserve"> </w:t>
            </w:r>
            <w:proofErr w:type="gramStart"/>
            <w:r w:rsidRPr="001D6CBC">
              <w:rPr>
                <w:rFonts w:ascii="Verdana" w:hAnsi="Verdana"/>
              </w:rPr>
              <w:t>в</w:t>
            </w:r>
            <w:proofErr w:type="gramEnd"/>
            <w:r w:rsidRPr="001D6CBC">
              <w:rPr>
                <w:rFonts w:ascii="Verdana" w:hAnsi="Verdana"/>
              </w:rPr>
              <w:t>оды (в зависимости от возраста) и не мочиться (для взрослого ребенка).</w:t>
            </w: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B255AB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Гинекология</w:t>
            </w:r>
          </w:p>
          <w:p w:rsidR="00B255AB" w:rsidRPr="001D6CBC" w:rsidRDefault="00B255AB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 xml:space="preserve"> (УЗИ гинекологическое или УЗИ органов малого таза) – исследование матки и придатков, </w:t>
            </w:r>
            <w:proofErr w:type="spellStart"/>
            <w:r w:rsidRPr="001D6CBC">
              <w:rPr>
                <w:rFonts w:ascii="Verdana" w:hAnsi="Verdana"/>
                <w:b/>
              </w:rPr>
              <w:t>трансабдоминальное</w:t>
            </w:r>
            <w:proofErr w:type="spellEnd"/>
            <w:r w:rsidRPr="001D6CBC">
              <w:rPr>
                <w:rFonts w:ascii="Verdana" w:hAnsi="Verdana"/>
                <w:b/>
              </w:rPr>
              <w:t xml:space="preserve"> УЗИ малого таза</w:t>
            </w:r>
          </w:p>
        </w:tc>
        <w:tc>
          <w:tcPr>
            <w:tcW w:w="4786" w:type="dxa"/>
          </w:tcPr>
          <w:p w:rsidR="00B255AB" w:rsidRPr="001D6CBC" w:rsidRDefault="00B255AB" w:rsidP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Перед проведением ТА УЗИ нужно выпить 1-1,5 литра воды за час до проведения исследования (до состояния умеренного наполнения мочевого пузыря).</w:t>
            </w:r>
          </w:p>
          <w:p w:rsidR="00B255AB" w:rsidRPr="001D6CBC" w:rsidRDefault="00B255AB" w:rsidP="00B255AB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В процессе этого вида исследования врач ультразвуковой диагностики, исследуя органы малого таза,  устанавливает датчик в разных точках нижней части живота.</w:t>
            </w: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F02617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УЗИ желудка</w:t>
            </w:r>
          </w:p>
        </w:tc>
        <w:tc>
          <w:tcPr>
            <w:tcW w:w="4786" w:type="dxa"/>
          </w:tcPr>
          <w:p w:rsidR="00B255AB" w:rsidRPr="001D6CBC" w:rsidRDefault="00F02617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Проводится натощак (не есть от 3-х до 5-ти часов), с собой необходимо взять жидкость (грудному ребенку кипяченую воду, смесь или сцеженное молоко = 120-150 мл). Детям возраста с 1 года до 15 лет = 200-500 мл</w:t>
            </w:r>
            <w:proofErr w:type="gramStart"/>
            <w:r w:rsidRPr="001D6CBC">
              <w:rPr>
                <w:rFonts w:ascii="Verdana" w:hAnsi="Verdana"/>
              </w:rPr>
              <w:t>.</w:t>
            </w:r>
            <w:proofErr w:type="gramEnd"/>
            <w:r w:rsidRPr="001D6CBC">
              <w:rPr>
                <w:rFonts w:ascii="Verdana" w:hAnsi="Verdana"/>
              </w:rPr>
              <w:t xml:space="preserve"> </w:t>
            </w:r>
            <w:proofErr w:type="gramStart"/>
            <w:r w:rsidRPr="001D6CBC">
              <w:rPr>
                <w:rFonts w:ascii="Verdana" w:hAnsi="Verdana"/>
              </w:rPr>
              <w:t>ж</w:t>
            </w:r>
            <w:proofErr w:type="gramEnd"/>
            <w:r w:rsidRPr="001D6CBC">
              <w:rPr>
                <w:rFonts w:ascii="Verdana" w:hAnsi="Verdana"/>
              </w:rPr>
              <w:t>идкости без газа и мякоти.)</w:t>
            </w: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066DD3">
            <w:pPr>
              <w:rPr>
                <w:rFonts w:ascii="Verdana" w:hAnsi="Verdana"/>
                <w:b/>
              </w:rPr>
            </w:pPr>
            <w:proofErr w:type="spellStart"/>
            <w:r w:rsidRPr="001D6CBC">
              <w:rPr>
                <w:rFonts w:ascii="Verdana" w:hAnsi="Verdana"/>
                <w:b/>
              </w:rPr>
              <w:t>Нейросонография</w:t>
            </w:r>
            <w:proofErr w:type="spellEnd"/>
          </w:p>
        </w:tc>
        <w:tc>
          <w:tcPr>
            <w:tcW w:w="4786" w:type="dxa"/>
          </w:tcPr>
          <w:p w:rsidR="00B255AB" w:rsidRPr="001D6CBC" w:rsidRDefault="00066DD3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 xml:space="preserve">Специальной подготовки </w:t>
            </w:r>
            <w:proofErr w:type="spellStart"/>
            <w:r w:rsidRPr="001D6CBC">
              <w:rPr>
                <w:rFonts w:ascii="Verdana" w:hAnsi="Verdana"/>
              </w:rPr>
              <w:t>нейросонография</w:t>
            </w:r>
            <w:proofErr w:type="spellEnd"/>
            <w:r w:rsidRPr="001D6CBC">
              <w:rPr>
                <w:rFonts w:ascii="Verdana" w:hAnsi="Verdana"/>
              </w:rPr>
              <w:t xml:space="preserve"> не предполагает. Но врачи рекомендуют накормить малыша </w:t>
            </w:r>
            <w:r w:rsidRPr="001D6CBC">
              <w:rPr>
                <w:rFonts w:ascii="Verdana" w:hAnsi="Verdana"/>
              </w:rPr>
              <w:lastRenderedPageBreak/>
              <w:t>перед процедурой для того, чтобы ребенок был спокоен, а врач имел возможность провести процедуру эффективно.</w:t>
            </w:r>
          </w:p>
        </w:tc>
      </w:tr>
      <w:tr w:rsidR="00B255AB" w:rsidRPr="001D6CBC" w:rsidTr="003271D4">
        <w:tc>
          <w:tcPr>
            <w:tcW w:w="4785" w:type="dxa"/>
          </w:tcPr>
          <w:p w:rsidR="00934E89" w:rsidRPr="001D6CBC" w:rsidRDefault="00934E89" w:rsidP="00934E89">
            <w:pPr>
              <w:snapToGrid w:val="0"/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lastRenderedPageBreak/>
              <w:t>ДОППЛЕРЭХОКАРДИОГРАФИЯ или УЗИ сердца</w:t>
            </w:r>
          </w:p>
          <w:p w:rsidR="00B255AB" w:rsidRPr="001D6CBC" w:rsidRDefault="00B255AB">
            <w:pPr>
              <w:rPr>
                <w:rFonts w:ascii="Verdana" w:hAnsi="Verdana"/>
                <w:b/>
              </w:rPr>
            </w:pPr>
          </w:p>
        </w:tc>
        <w:tc>
          <w:tcPr>
            <w:tcW w:w="4786" w:type="dxa"/>
          </w:tcPr>
          <w:p w:rsidR="00934E89" w:rsidRPr="001D6CBC" w:rsidRDefault="00934E89" w:rsidP="00934E89">
            <w:pPr>
              <w:snapToGrid w:val="0"/>
              <w:jc w:val="both"/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Смотрится морфология сердца (структура и толщина стенки, движение стенок, размеры полостей, клапаны, скоростные показатели).</w:t>
            </w:r>
          </w:p>
          <w:p w:rsidR="00B255AB" w:rsidRPr="001D6CBC" w:rsidRDefault="00934E89" w:rsidP="00934E89">
            <w:pPr>
              <w:snapToGrid w:val="0"/>
              <w:jc w:val="both"/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Данное обследование не требует особой подготовки.</w:t>
            </w:r>
          </w:p>
        </w:tc>
      </w:tr>
      <w:tr w:rsidR="00B255AB" w:rsidRPr="001D6CBC" w:rsidTr="003271D4">
        <w:tc>
          <w:tcPr>
            <w:tcW w:w="4785" w:type="dxa"/>
          </w:tcPr>
          <w:p w:rsidR="00E60590" w:rsidRPr="001D6CBC" w:rsidRDefault="00E60590" w:rsidP="00E60590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УЗИ СОСУДОВ ГОЛОВНОГО МОЗГА И ШЕИ</w:t>
            </w:r>
          </w:p>
          <w:p w:rsidR="00B255AB" w:rsidRPr="001D6CBC" w:rsidRDefault="00137353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и</w:t>
            </w:r>
            <w:r w:rsidR="00E60590" w:rsidRPr="001D6CBC">
              <w:rPr>
                <w:rFonts w:ascii="Verdana" w:hAnsi="Verdana"/>
                <w:b/>
              </w:rPr>
              <w:t>ли УЗДГ (</w:t>
            </w:r>
            <w:proofErr w:type="gramStart"/>
            <w:r w:rsidR="00E60590" w:rsidRPr="001D6CBC">
              <w:rPr>
                <w:rFonts w:ascii="Verdana" w:hAnsi="Verdana"/>
                <w:b/>
              </w:rPr>
              <w:t>ультразвуковая</w:t>
            </w:r>
            <w:proofErr w:type="gramEnd"/>
            <w:r w:rsidR="00E60590" w:rsidRPr="001D6CBC">
              <w:rPr>
                <w:rFonts w:ascii="Verdana" w:hAnsi="Verdana"/>
                <w:b/>
              </w:rPr>
              <w:t xml:space="preserve"> </w:t>
            </w:r>
            <w:proofErr w:type="spellStart"/>
            <w:r w:rsidR="00E60590" w:rsidRPr="001D6CBC">
              <w:rPr>
                <w:rFonts w:ascii="Verdana" w:hAnsi="Verdana"/>
                <w:b/>
              </w:rPr>
              <w:t>доплерография</w:t>
            </w:r>
            <w:proofErr w:type="spellEnd"/>
            <w:r w:rsidR="00E60590" w:rsidRPr="001D6CBC">
              <w:rPr>
                <w:rFonts w:ascii="Verdana" w:hAnsi="Verdana"/>
                <w:b/>
              </w:rPr>
              <w:t xml:space="preserve"> магистральных сосудов головы)</w:t>
            </w:r>
          </w:p>
        </w:tc>
        <w:tc>
          <w:tcPr>
            <w:tcW w:w="4786" w:type="dxa"/>
          </w:tcPr>
          <w:p w:rsidR="00E60590" w:rsidRPr="001D6CBC" w:rsidRDefault="00E60590" w:rsidP="00E60590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>Продолжительность обследования около 40 минут, специальной подготовки не требуется.</w:t>
            </w:r>
          </w:p>
          <w:p w:rsidR="00B255AB" w:rsidRPr="001D6CBC" w:rsidRDefault="00B255AB" w:rsidP="00682E95">
            <w:pPr>
              <w:rPr>
                <w:rFonts w:ascii="Verdana" w:hAnsi="Verdana"/>
              </w:rPr>
            </w:pPr>
          </w:p>
        </w:tc>
      </w:tr>
      <w:tr w:rsidR="00B255AB" w:rsidRPr="001D6CBC" w:rsidTr="003271D4">
        <w:tc>
          <w:tcPr>
            <w:tcW w:w="4785" w:type="dxa"/>
          </w:tcPr>
          <w:p w:rsidR="00B255AB" w:rsidRPr="001D6CBC" w:rsidRDefault="00B255AB">
            <w:pPr>
              <w:rPr>
                <w:rFonts w:ascii="Verdana" w:hAnsi="Verdana"/>
                <w:b/>
              </w:rPr>
            </w:pPr>
            <w:r w:rsidRPr="001D6CBC">
              <w:rPr>
                <w:rFonts w:ascii="Verdana" w:hAnsi="Verdana"/>
                <w:b/>
              </w:rPr>
              <w:t>Исследование желчного пузыря</w:t>
            </w:r>
            <w:r w:rsidR="008924C7" w:rsidRPr="001D6CBC">
              <w:rPr>
                <w:rFonts w:ascii="Verdana" w:hAnsi="Verdana"/>
                <w:b/>
              </w:rPr>
              <w:t xml:space="preserve"> (холецистография)</w:t>
            </w:r>
          </w:p>
          <w:p w:rsidR="008924C7" w:rsidRPr="001D6CBC" w:rsidRDefault="008924C7" w:rsidP="008924C7">
            <w:pPr>
              <w:rPr>
                <w:rFonts w:ascii="Verdana" w:hAnsi="Verdana"/>
                <w:b/>
              </w:rPr>
            </w:pPr>
          </w:p>
        </w:tc>
        <w:tc>
          <w:tcPr>
            <w:tcW w:w="4786" w:type="dxa"/>
          </w:tcPr>
          <w:p w:rsidR="00B255AB" w:rsidRPr="001D6CBC" w:rsidRDefault="00B255AB" w:rsidP="00137353">
            <w:pPr>
              <w:rPr>
                <w:rFonts w:ascii="Verdana" w:hAnsi="Verdana"/>
              </w:rPr>
            </w:pPr>
            <w:r w:rsidRPr="001D6CBC">
              <w:rPr>
                <w:rFonts w:ascii="Verdana" w:hAnsi="Verdana"/>
              </w:rPr>
              <w:t xml:space="preserve">Строго! Натощак (ни глотка воды), взять с собой пробный завтрак </w:t>
            </w:r>
            <w:proofErr w:type="gramStart"/>
            <w:r w:rsidRPr="001D6CBC">
              <w:rPr>
                <w:rFonts w:ascii="Verdana" w:hAnsi="Verdana"/>
              </w:rPr>
              <w:t xml:space="preserve">( </w:t>
            </w:r>
            <w:proofErr w:type="gramEnd"/>
            <w:r w:rsidRPr="001D6CBC">
              <w:rPr>
                <w:rFonts w:ascii="Verdana" w:hAnsi="Verdana"/>
              </w:rPr>
              <w:t xml:space="preserve">½ плитки </w:t>
            </w:r>
            <w:r w:rsidR="008924C7" w:rsidRPr="001D6CBC">
              <w:rPr>
                <w:rFonts w:ascii="Verdana" w:hAnsi="Verdana"/>
              </w:rPr>
              <w:t>БЕЛОГО</w:t>
            </w:r>
            <w:r w:rsidRPr="001D6CBC">
              <w:rPr>
                <w:rFonts w:ascii="Verdana" w:hAnsi="Verdana"/>
              </w:rPr>
              <w:t xml:space="preserve"> шоколада или ½ стакана сметаны, или хлеб с маслом)</w:t>
            </w:r>
            <w:r w:rsidR="008924C7" w:rsidRPr="001D6CBC">
              <w:rPr>
                <w:rFonts w:ascii="Verdana" w:hAnsi="Verdana"/>
              </w:rPr>
              <w:t>.</w:t>
            </w:r>
          </w:p>
        </w:tc>
      </w:tr>
    </w:tbl>
    <w:p w:rsidR="00B255AB" w:rsidRPr="000B2E5A" w:rsidRDefault="00B255AB" w:rsidP="00B255AB">
      <w:pPr>
        <w:pStyle w:val="a6"/>
        <w:rPr>
          <w:rFonts w:ascii="Verdana" w:hAnsi="Verdana" w:cstheme="minorHAnsi"/>
          <w:sz w:val="24"/>
          <w:szCs w:val="24"/>
        </w:rPr>
      </w:pPr>
    </w:p>
    <w:p w:rsidR="00B255AB" w:rsidRPr="000B2E5A" w:rsidRDefault="00B255AB" w:rsidP="00B255AB">
      <w:pPr>
        <w:pStyle w:val="a6"/>
        <w:rPr>
          <w:rFonts w:ascii="Verdana" w:hAnsi="Verdana" w:cstheme="minorHAnsi"/>
          <w:sz w:val="24"/>
          <w:szCs w:val="24"/>
        </w:rPr>
      </w:pPr>
    </w:p>
    <w:p w:rsidR="00B255AB" w:rsidRPr="000B2E5A" w:rsidRDefault="00B255AB" w:rsidP="00B255AB">
      <w:pPr>
        <w:pStyle w:val="a6"/>
        <w:rPr>
          <w:rFonts w:ascii="Verdana" w:hAnsi="Verdana" w:cstheme="minorHAnsi"/>
          <w:sz w:val="24"/>
          <w:szCs w:val="24"/>
        </w:rPr>
      </w:pPr>
    </w:p>
    <w:p w:rsidR="00B255AB" w:rsidRDefault="00B255AB" w:rsidP="00B255AB">
      <w:pPr>
        <w:shd w:val="clear" w:color="auto" w:fill="FFFFFF"/>
        <w:snapToGrid w:val="0"/>
        <w:rPr>
          <w:rFonts w:ascii="Verdana" w:hAnsi="Verdana"/>
          <w:b/>
          <w:sz w:val="24"/>
          <w:szCs w:val="24"/>
        </w:rPr>
      </w:pPr>
    </w:p>
    <w:p w:rsidR="003271D4" w:rsidRPr="00E50FED" w:rsidRDefault="003271D4">
      <w:pPr>
        <w:rPr>
          <w:b/>
          <w:sz w:val="28"/>
          <w:szCs w:val="28"/>
        </w:rPr>
      </w:pPr>
    </w:p>
    <w:sectPr w:rsidR="003271D4" w:rsidRPr="00E50FED" w:rsidSect="008C4A4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46FE6"/>
    <w:multiLevelType w:val="hybridMultilevel"/>
    <w:tmpl w:val="39DAA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769E7"/>
    <w:multiLevelType w:val="hybridMultilevel"/>
    <w:tmpl w:val="32764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71D4"/>
    <w:rsid w:val="00066DD3"/>
    <w:rsid w:val="000B6576"/>
    <w:rsid w:val="000C382A"/>
    <w:rsid w:val="000F6CE7"/>
    <w:rsid w:val="00137353"/>
    <w:rsid w:val="001769AC"/>
    <w:rsid w:val="001D6CBC"/>
    <w:rsid w:val="002C4A5A"/>
    <w:rsid w:val="002F1EED"/>
    <w:rsid w:val="003173D1"/>
    <w:rsid w:val="003271D4"/>
    <w:rsid w:val="00476DA6"/>
    <w:rsid w:val="006A7A5A"/>
    <w:rsid w:val="006D3EBB"/>
    <w:rsid w:val="00851992"/>
    <w:rsid w:val="008857C9"/>
    <w:rsid w:val="008924C7"/>
    <w:rsid w:val="008C4A4B"/>
    <w:rsid w:val="00934E89"/>
    <w:rsid w:val="00986B13"/>
    <w:rsid w:val="009D06A8"/>
    <w:rsid w:val="00AB5140"/>
    <w:rsid w:val="00B01246"/>
    <w:rsid w:val="00B1050F"/>
    <w:rsid w:val="00B255AB"/>
    <w:rsid w:val="00B54C18"/>
    <w:rsid w:val="00D41458"/>
    <w:rsid w:val="00D507A1"/>
    <w:rsid w:val="00DB0BE8"/>
    <w:rsid w:val="00E50FED"/>
    <w:rsid w:val="00E60590"/>
    <w:rsid w:val="00E83143"/>
    <w:rsid w:val="00F02617"/>
    <w:rsid w:val="00F3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8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68AC"/>
  </w:style>
  <w:style w:type="paragraph" w:styleId="a6">
    <w:name w:val="List Paragraph"/>
    <w:basedOn w:val="a"/>
    <w:uiPriority w:val="34"/>
    <w:qFormat/>
    <w:rsid w:val="00B255A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Windows User</cp:lastModifiedBy>
  <cp:revision>20</cp:revision>
  <dcterms:created xsi:type="dcterms:W3CDTF">2017-05-30T15:19:00Z</dcterms:created>
  <dcterms:modified xsi:type="dcterms:W3CDTF">2018-12-26T13:43:00Z</dcterms:modified>
</cp:coreProperties>
</file>